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 xml:space="preserve"> УТВЕРЖДАЮ</w:t>
      </w:r>
    </w:p>
    <w:p w14:paraId="02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>Директор МОУ СШ № 118</w:t>
      </w:r>
    </w:p>
    <w:p w14:paraId="03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>____________  /</w:t>
      </w:r>
      <w:r>
        <w:rPr>
          <w:sz w:val="24"/>
        </w:rPr>
        <w:t>В.В.Носачёв</w:t>
      </w:r>
      <w:r>
        <w:rPr>
          <w:sz w:val="24"/>
        </w:rPr>
        <w:t>/</w:t>
      </w:r>
    </w:p>
    <w:p w14:paraId="04000000">
      <w:pPr>
        <w:spacing w:line="0" w:lineRule="atLeast"/>
        <w:ind/>
        <w:jc w:val="right"/>
        <w:rPr>
          <w:sz w:val="24"/>
        </w:rPr>
      </w:pPr>
    </w:p>
    <w:p w14:paraId="05000000">
      <w:pPr>
        <w:ind/>
        <w:jc w:val="center"/>
        <w:rPr>
          <w:b w:val="1"/>
          <w:sz w:val="24"/>
        </w:rPr>
      </w:pPr>
    </w:p>
    <w:p w14:paraId="06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План мероприятий</w:t>
      </w:r>
    </w:p>
    <w:p w14:paraId="07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МОУ С</w:t>
      </w:r>
      <w:r>
        <w:rPr>
          <w:b w:val="1"/>
          <w:sz w:val="24"/>
        </w:rPr>
        <w:t>Ш № 118</w:t>
      </w:r>
    </w:p>
    <w:p w14:paraId="08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Красноармейского района</w:t>
      </w:r>
    </w:p>
    <w:p w14:paraId="09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Волгограда</w:t>
      </w:r>
    </w:p>
    <w:p w14:paraId="0A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по </w:t>
      </w:r>
      <w:r>
        <w:rPr>
          <w:b w:val="1"/>
          <w:sz w:val="24"/>
        </w:rPr>
        <w:t xml:space="preserve">профилактике преступлений, </w:t>
      </w:r>
    </w:p>
    <w:p w14:paraId="0B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правонарушений и безнадзорности</w:t>
      </w:r>
    </w:p>
    <w:p w14:paraId="0C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на </w:t>
      </w:r>
      <w:r>
        <w:rPr>
          <w:b w:val="1"/>
          <w:sz w:val="24"/>
        </w:rPr>
        <w:t>20</w:t>
      </w:r>
      <w:r>
        <w:rPr>
          <w:b w:val="1"/>
          <w:sz w:val="24"/>
        </w:rPr>
        <w:t>2</w:t>
      </w:r>
      <w:r>
        <w:rPr>
          <w:b w:val="1"/>
          <w:sz w:val="24"/>
        </w:rPr>
        <w:t>4</w:t>
      </w:r>
      <w:r>
        <w:rPr>
          <w:b w:val="1"/>
          <w:sz w:val="24"/>
        </w:rPr>
        <w:t xml:space="preserve"> - </w:t>
      </w:r>
      <w:r>
        <w:rPr>
          <w:b w:val="1"/>
          <w:sz w:val="24"/>
        </w:rPr>
        <w:t>2025</w:t>
      </w:r>
      <w:r>
        <w:rPr>
          <w:b w:val="1"/>
          <w:sz w:val="24"/>
        </w:rPr>
        <w:t xml:space="preserve"> учебный год</w:t>
      </w:r>
    </w:p>
    <w:p w14:paraId="0D000000">
      <w:pPr>
        <w:ind/>
        <w:jc w:val="center"/>
        <w:rPr>
          <w:sz w:val="24"/>
        </w:rPr>
      </w:pPr>
    </w:p>
    <w:p w14:paraId="0E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Цель:</w:t>
      </w:r>
      <w:r>
        <w:rPr>
          <w:rFonts w:ascii="Times New Roman" w:hAnsi="Times New Roman"/>
          <w:sz w:val="24"/>
        </w:rPr>
        <w:t xml:space="preserve"> </w:t>
      </w:r>
    </w:p>
    <w:p w14:paraId="0F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-предупреждение безнадзорности, беспризорности, правонарушений и антиобщественных действий несовершеннолетних, выявление и устранение причин и условий, способствующих этому;</w:t>
      </w:r>
    </w:p>
    <w:p w14:paraId="10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-содействие созданию благоприятных условий для полноценного развития ребенка в семье, образовательной организации, социуме; </w:t>
      </w:r>
    </w:p>
    <w:p w14:paraId="11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-с</w:t>
      </w:r>
      <w:r>
        <w:rPr>
          <w:rFonts w:ascii="Times New Roman" w:hAnsi="Times New Roman"/>
          <w:sz w:val="24"/>
        </w:rPr>
        <w:t>овершенствование систем</w:t>
      </w:r>
      <w:r>
        <w:rPr>
          <w:rFonts w:ascii="Times New Roman" w:hAnsi="Times New Roman"/>
          <w:sz w:val="24"/>
        </w:rPr>
        <w:t xml:space="preserve">ы профилактики безнадзорности </w:t>
      </w:r>
      <w:r>
        <w:rPr>
          <w:rFonts w:ascii="Times New Roman" w:hAnsi="Times New Roman"/>
          <w:sz w:val="24"/>
        </w:rPr>
        <w:t xml:space="preserve">правонарушений </w:t>
      </w:r>
      <w:r>
        <w:rPr>
          <w:rFonts w:ascii="Times New Roman" w:hAnsi="Times New Roman"/>
          <w:sz w:val="24"/>
        </w:rPr>
        <w:t xml:space="preserve">и формированию здорового образа жизни </w:t>
      </w:r>
      <w:r>
        <w:rPr>
          <w:rFonts w:ascii="Times New Roman" w:hAnsi="Times New Roman"/>
          <w:sz w:val="24"/>
        </w:rPr>
        <w:t>несовершеннолетних.</w:t>
      </w:r>
    </w:p>
    <w:p w14:paraId="12000000">
      <w:pPr>
        <w:spacing w:line="240" w:lineRule="auto"/>
        <w:ind/>
        <w:contextualSpacing w:val="1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Задачи:</w:t>
      </w:r>
    </w:p>
    <w:p w14:paraId="13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с</w:t>
      </w:r>
      <w:r>
        <w:rPr>
          <w:rFonts w:ascii="Times New Roman" w:hAnsi="Times New Roman"/>
          <w:sz w:val="24"/>
        </w:rPr>
        <w:t>оздание условий для проявления учащимися нравственных и правовых знаний, умений, развивать потребность в совершении нравственно оправданных поступков</w:t>
      </w:r>
    </w:p>
    <w:p w14:paraId="14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-ф</w:t>
      </w:r>
      <w:r>
        <w:rPr>
          <w:rFonts w:ascii="Times New Roman" w:hAnsi="Times New Roman"/>
          <w:sz w:val="24"/>
        </w:rPr>
        <w:t>ормирование у учащихся потребности в здоровом образе жизни путем воспитания умения противостоять вредным привычкам</w:t>
      </w:r>
    </w:p>
    <w:p w14:paraId="15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-в</w:t>
      </w:r>
      <w:r>
        <w:rPr>
          <w:rFonts w:ascii="Times New Roman" w:hAnsi="Times New Roman"/>
          <w:sz w:val="24"/>
        </w:rPr>
        <w:t>оспитание у учащихся нравственных качеств личности посредством развития индивидуальных интересов и способностей.</w:t>
      </w:r>
    </w:p>
    <w:p w14:paraId="16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-о</w:t>
      </w:r>
      <w:r>
        <w:rPr>
          <w:rFonts w:ascii="Times New Roman" w:hAnsi="Times New Roman"/>
          <w:sz w:val="24"/>
        </w:rPr>
        <w:t>рганизация эффективного взаимодействия всех воспитательно - образовательных структур в работе с подростками «группы риска».</w:t>
      </w:r>
    </w:p>
    <w:p w14:paraId="17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о</w:t>
      </w:r>
      <w:r>
        <w:rPr>
          <w:rFonts w:ascii="Times New Roman" w:hAnsi="Times New Roman"/>
          <w:sz w:val="24"/>
        </w:rPr>
        <w:t>беспечение социальной защиты детей и подростков</w:t>
      </w:r>
      <w:r>
        <w:rPr>
          <w:rFonts w:ascii="Times New Roman" w:hAnsi="Times New Roman"/>
          <w:sz w:val="24"/>
        </w:rPr>
        <w:t>.</w:t>
      </w:r>
    </w:p>
    <w:p w14:paraId="18000000">
      <w:pPr>
        <w:tabs>
          <w:tab w:leader="none" w:pos="126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-о</w:t>
      </w:r>
      <w:r>
        <w:rPr>
          <w:rFonts w:ascii="Times New Roman" w:hAnsi="Times New Roman"/>
          <w:sz w:val="24"/>
        </w:rPr>
        <w:t>существление мероприятий по профилактике правонарушений, безнадзорности, формированию здорового образа жизни, воспитанию толерантности и уважения к правам человека.</w:t>
      </w:r>
    </w:p>
    <w:p w14:paraId="19000000">
      <w:pPr>
        <w:ind/>
        <w:jc w:val="center"/>
        <w:rPr>
          <w:sz w:val="24"/>
        </w:rPr>
      </w:pPr>
    </w:p>
    <w:tbl>
      <w:tblPr>
        <w:tblStyle w:val="Style_1"/>
        <w:tblInd w:type="dxa" w:w="-176"/>
        <w:tblLayout w:type="fixed"/>
      </w:tblPr>
      <w:tblGrid>
        <w:gridCol w:w="453"/>
        <w:gridCol w:w="2611"/>
        <w:gridCol w:w="1583"/>
        <w:gridCol w:w="2103"/>
        <w:gridCol w:w="3893"/>
      </w:tblGrid>
      <w:tr>
        <w:tc>
          <w:tcPr>
            <w:tcW w:type="dxa" w:w="453"/>
          </w:tcPr>
          <w:p w14:paraId="1A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№</w:t>
            </w:r>
          </w:p>
          <w:p w14:paraId="1B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</w:t>
            </w:r>
            <w:r>
              <w:rPr>
                <w:b w:val="1"/>
                <w:sz w:val="24"/>
              </w:rPr>
              <w:t>/</w:t>
            </w:r>
            <w:r>
              <w:rPr>
                <w:b w:val="1"/>
                <w:sz w:val="24"/>
              </w:rPr>
              <w:t>п</w:t>
            </w:r>
          </w:p>
          <w:p w14:paraId="1C000000">
            <w:pPr>
              <w:ind/>
              <w:jc w:val="center"/>
              <w:rPr>
                <w:b w:val="1"/>
                <w:sz w:val="24"/>
              </w:rPr>
            </w:pPr>
          </w:p>
        </w:tc>
        <w:tc>
          <w:tcPr>
            <w:tcW w:type="dxa" w:w="2611"/>
          </w:tcPr>
          <w:p w14:paraId="1D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Название мероприятия</w:t>
            </w:r>
          </w:p>
        </w:tc>
        <w:tc>
          <w:tcPr>
            <w:tcW w:type="dxa" w:w="1583"/>
          </w:tcPr>
          <w:p w14:paraId="1E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Дата </w:t>
            </w:r>
          </w:p>
          <w:p w14:paraId="1F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проведения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20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Категория участников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21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Ответственный</w:t>
            </w:r>
          </w:p>
        </w:tc>
      </w:tr>
      <w:tr>
        <w:tc>
          <w:tcPr>
            <w:tcW w:type="dxa" w:w="453"/>
          </w:tcPr>
          <w:p w14:paraId="2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611"/>
          </w:tcPr>
          <w:p w14:paraId="2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Участие в Акции «Каждого ребёнка школьного возраста за парту» в рамках месячника «Всеобуч».</w:t>
            </w:r>
          </w:p>
        </w:tc>
        <w:tc>
          <w:tcPr>
            <w:tcW w:type="dxa" w:w="1583"/>
          </w:tcPr>
          <w:p w14:paraId="2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  <w:r>
              <w:rPr>
                <w:sz w:val="24"/>
              </w:rPr>
              <w:t>, апрель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2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Педагогический </w:t>
            </w:r>
          </w:p>
          <w:p w14:paraId="2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z w:val="24"/>
              </w:rPr>
              <w:t xml:space="preserve"> школы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2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Кац</w:t>
            </w:r>
            <w:r>
              <w:rPr>
                <w:sz w:val="24"/>
              </w:rPr>
              <w:t xml:space="preserve"> Е.В.,</w:t>
            </w:r>
          </w:p>
          <w:p w14:paraId="2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учитель математики</w:t>
            </w:r>
          </w:p>
        </w:tc>
      </w:tr>
      <w:tr>
        <w:tc>
          <w:tcPr>
            <w:tcW w:type="dxa" w:w="453"/>
          </w:tcPr>
          <w:p w14:paraId="2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611"/>
          </w:tcPr>
          <w:p w14:paraId="2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Организация, функционирование школьной службы медиации.</w:t>
            </w:r>
          </w:p>
        </w:tc>
        <w:tc>
          <w:tcPr>
            <w:tcW w:type="dxa" w:w="1583"/>
          </w:tcPr>
          <w:p w14:paraId="2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2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2D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2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– волонтеры, классные руководители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2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Н.Ю., </w:t>
            </w:r>
          </w:p>
          <w:p w14:paraId="3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ДОО</w:t>
            </w:r>
          </w:p>
        </w:tc>
      </w:tr>
      <w:tr>
        <w:tc>
          <w:tcPr>
            <w:tcW w:type="dxa" w:w="453"/>
          </w:tcPr>
          <w:p w14:paraId="3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611"/>
          </w:tcPr>
          <w:p w14:paraId="3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</w:t>
            </w:r>
          </w:p>
          <w:p w14:paraId="3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-1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классов, составление социального паспорта школы.</w:t>
            </w:r>
          </w:p>
        </w:tc>
        <w:tc>
          <w:tcPr>
            <w:tcW w:type="dxa" w:w="1583"/>
          </w:tcPr>
          <w:p w14:paraId="3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</w:rPr>
              <w:t>16</w:t>
            </w:r>
            <w:r>
              <w:rPr>
                <w:sz w:val="24"/>
              </w:rPr>
              <w:t>.09.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  <w:r>
              <w:rPr>
                <w:sz w:val="24"/>
              </w:rPr>
              <w:t>,</w:t>
            </w:r>
          </w:p>
          <w:p w14:paraId="35000000">
            <w:pPr>
              <w:ind w:hanging="142" w:left="142"/>
              <w:jc w:val="center"/>
              <w:rPr>
                <w:sz w:val="24"/>
              </w:rPr>
            </w:pPr>
            <w:r>
              <w:rPr>
                <w:sz w:val="24"/>
              </w:rPr>
              <w:t>до 17.01.202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3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3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3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Н.Ю., </w:t>
            </w:r>
          </w:p>
          <w:p w14:paraId="3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3A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3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2611"/>
          </w:tcPr>
          <w:p w14:paraId="3C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Мониторинг посещаемости учебных занятий.</w:t>
            </w:r>
          </w:p>
        </w:tc>
        <w:tc>
          <w:tcPr>
            <w:tcW w:type="dxa" w:w="1583"/>
          </w:tcPr>
          <w:p w14:paraId="3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3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3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4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Носачев</w:t>
            </w:r>
            <w:r>
              <w:rPr>
                <w:sz w:val="24"/>
              </w:rPr>
              <w:t xml:space="preserve"> В.В., директор </w:t>
            </w:r>
          </w:p>
          <w:p w14:paraId="4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МОУ СШ № 118,</w:t>
            </w:r>
          </w:p>
          <w:p w14:paraId="4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Лукьянова О.А.,  </w:t>
            </w:r>
          </w:p>
          <w:p w14:paraId="4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зам. директора </w:t>
            </w:r>
          </w:p>
          <w:p w14:paraId="4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УВР,</w:t>
            </w:r>
          </w:p>
          <w:p w14:paraId="4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Н.Ю., </w:t>
            </w:r>
          </w:p>
          <w:p w14:paraId="4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</w:tc>
      </w:tr>
      <w:tr>
        <w:tc>
          <w:tcPr>
            <w:tcW w:type="dxa" w:w="453"/>
          </w:tcPr>
          <w:p w14:paraId="4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type="dxa" w:w="2611"/>
          </w:tcPr>
          <w:p w14:paraId="48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родителей со ст. 4.5. и 4.6 дополнений Кодекса Волгоградской области об административной ответственности.</w:t>
            </w:r>
          </w:p>
        </w:tc>
        <w:tc>
          <w:tcPr>
            <w:tcW w:type="dxa" w:w="1583"/>
          </w:tcPr>
          <w:p w14:paraId="4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Сентябрь – октябрь 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4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Родители (законные представители) учащихся </w:t>
            </w:r>
          </w:p>
          <w:p w14:paraId="4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4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Н.Ю., </w:t>
            </w:r>
          </w:p>
          <w:p w14:paraId="4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>,</w:t>
            </w:r>
          </w:p>
          <w:p w14:paraId="4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14:paraId="4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1-11 классов</w:t>
            </w:r>
          </w:p>
        </w:tc>
      </w:tr>
      <w:tr>
        <w:tc>
          <w:tcPr>
            <w:tcW w:type="dxa" w:w="453"/>
          </w:tcPr>
          <w:p w14:paraId="5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1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5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 списков учащихся, состоящих на различных видах профилактического учета со специалистами учреждений системы профилактики, корректировка базы данных.</w:t>
            </w:r>
          </w:p>
        </w:tc>
        <w:tc>
          <w:tcPr>
            <w:tcW w:type="dxa" w:w="1583"/>
          </w:tcPr>
          <w:p w14:paraId="5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14:paraId="5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5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Специалисты субъектов системы профилактики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5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Н.Ю., </w:t>
            </w:r>
          </w:p>
          <w:p w14:paraId="5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</w:tr>
      <w:tr>
        <w:tc>
          <w:tcPr>
            <w:tcW w:type="dxa" w:w="453"/>
          </w:tcPr>
          <w:p w14:paraId="5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2611"/>
          </w:tcPr>
          <w:p w14:paraId="59000000">
            <w:pPr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 занятости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уча</w:t>
            </w:r>
            <w:r>
              <w:rPr>
                <w:sz w:val="24"/>
              </w:rPr>
              <w:t>щихся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 секциях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дополнительного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type="dxa" w:w="1583"/>
          </w:tcPr>
          <w:p w14:paraId="5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г., январь 2025г.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5B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1 – 11 классов, а также учащиеся «группы риска», учащиеся, состоящие на различных видах профилактического учета,</w:t>
            </w:r>
          </w:p>
          <w:p w14:paraId="5C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этих категорий учащихся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5D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5E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 – 11 классов. </w:t>
            </w:r>
          </w:p>
          <w:p w14:paraId="5F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60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61000000">
            <w:pPr>
              <w:spacing w:after="0" w:line="240" w:lineRule="auto"/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6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63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6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Планирование работы </w:t>
            </w:r>
          </w:p>
          <w:p w14:paraId="6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 «трудными» учащимися и неблагополучными семьями,</w:t>
            </w:r>
          </w:p>
          <w:p w14:paraId="66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оформление карт несовершеннолетних.</w:t>
            </w:r>
          </w:p>
        </w:tc>
        <w:tc>
          <w:tcPr>
            <w:tcW w:type="dxa" w:w="1583"/>
          </w:tcPr>
          <w:p w14:paraId="6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До 1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.09.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type="dxa" w:w="5995"/>
            <w:gridSpan w:val="2"/>
          </w:tcPr>
          <w:p w14:paraId="6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6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6A000000">
            <w:pPr>
              <w:ind/>
              <w:jc w:val="center"/>
              <w:rPr>
                <w:sz w:val="24"/>
              </w:rPr>
            </w:pPr>
          </w:p>
        </w:tc>
      </w:tr>
      <w:tr>
        <w:trPr>
          <w:trHeight w:hRule="atLeast" w:val="1373"/>
        </w:trPr>
        <w:tc>
          <w:tcPr>
            <w:tcW w:type="dxa" w:w="453"/>
          </w:tcPr>
          <w:p w14:paraId="6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6C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6D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Обновление правового уголка.</w:t>
            </w:r>
          </w:p>
        </w:tc>
        <w:tc>
          <w:tcPr>
            <w:tcW w:type="dxa" w:w="1583"/>
          </w:tcPr>
          <w:p w14:paraId="6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– октябрь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  <w:p w14:paraId="6F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5995"/>
            <w:gridSpan w:val="2"/>
          </w:tcPr>
          <w:p w14:paraId="7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7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>,</w:t>
            </w:r>
          </w:p>
          <w:p w14:paraId="7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Т.В.Бобёр,</w:t>
            </w:r>
          </w:p>
          <w:p w14:paraId="7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учитель русского языка и литературы </w:t>
            </w:r>
          </w:p>
        </w:tc>
      </w:tr>
      <w:tr>
        <w:tc>
          <w:tcPr>
            <w:tcW w:type="dxa" w:w="453"/>
          </w:tcPr>
          <w:p w14:paraId="7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type="dxa" w:w="2611"/>
          </w:tcPr>
          <w:p w14:paraId="75000000">
            <w:pPr>
              <w:spacing w:after="0" w:line="240" w:lineRule="auto"/>
              <w:ind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потребно</w:t>
            </w:r>
            <w:r>
              <w:rPr>
                <w:sz w:val="24"/>
              </w:rPr>
              <w:t>стей</w:t>
            </w:r>
            <w:r>
              <w:rPr>
                <w:sz w:val="24"/>
              </w:rPr>
              <w:t xml:space="preserve"> детей и подростков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дополнитель</w:t>
            </w:r>
            <w:r>
              <w:rPr>
                <w:sz w:val="24"/>
              </w:rPr>
              <w:t>ном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</w:tc>
        <w:tc>
          <w:tcPr>
            <w:tcW w:type="dxa" w:w="158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1 – 11 классов, а также учащиеся «группы риска», учащиеся, состоящие на различных видах профилактического учета,</w:t>
            </w:r>
          </w:p>
          <w:p w14:paraId="78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этих категорий учащихся</w:t>
            </w:r>
          </w:p>
        </w:tc>
        <w:tc>
          <w:tcPr>
            <w:tcW w:type="dxa" w:w="3893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7A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 – 11 классов. </w:t>
            </w:r>
          </w:p>
          <w:p w14:paraId="7B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7C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7D000000">
            <w:pPr>
              <w:spacing w:after="0" w:line="240" w:lineRule="auto"/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7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14:paraId="7F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80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Мониторинг вовлечения учащихся,</w:t>
            </w:r>
            <w:r>
              <w:rPr>
                <w:sz w:val="24"/>
              </w:rPr>
              <w:t xml:space="preserve"> в т.ч. учащихся,</w:t>
            </w:r>
            <w:r>
              <w:rPr>
                <w:sz w:val="24"/>
              </w:rPr>
              <w:t xml:space="preserve"> состоящих на ра</w:t>
            </w:r>
            <w:r>
              <w:rPr>
                <w:sz w:val="24"/>
              </w:rPr>
              <w:t>зличных видах профилактического,</w:t>
            </w:r>
            <w:r>
              <w:rPr>
                <w:sz w:val="24"/>
              </w:rPr>
              <w:t xml:space="preserve"> в дополнительное образование</w:t>
            </w:r>
            <w:r>
              <w:rPr>
                <w:sz w:val="24"/>
              </w:rPr>
              <w:t>.</w:t>
            </w:r>
          </w:p>
        </w:tc>
        <w:tc>
          <w:tcPr>
            <w:tcW w:type="dxa" w:w="1583"/>
          </w:tcPr>
          <w:p w14:paraId="8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  <w:r>
              <w:rPr>
                <w:sz w:val="24"/>
              </w:rPr>
              <w:t>, январь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top w:color="000000" w:sz="4" w:val="single"/>
              <w:right w:color="000000" w:sz="4" w:val="single"/>
            </w:tcBorders>
          </w:tcPr>
          <w:p w14:paraId="8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8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учащихся, состоящих на различных видах профилактического учета</w:t>
            </w:r>
          </w:p>
        </w:tc>
        <w:tc>
          <w:tcPr>
            <w:tcW w:type="dxa" w:w="3893"/>
            <w:tcBorders>
              <w:top w:color="000000" w:sz="4" w:val="single"/>
              <w:left w:color="000000" w:sz="4" w:val="single"/>
            </w:tcBorders>
          </w:tcPr>
          <w:p w14:paraId="8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8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86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8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type="dxa" w:w="2611"/>
          </w:tcPr>
          <w:p w14:paraId="88000000">
            <w:pPr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 занятости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канику</w:t>
            </w:r>
            <w:r>
              <w:rPr>
                <w:sz w:val="24"/>
              </w:rPr>
              <w:t>лярное время обучаю</w:t>
            </w:r>
            <w:r>
              <w:rPr>
                <w:sz w:val="24"/>
              </w:rPr>
              <w:t>щихся,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на различных формах профилактического учета</w:t>
            </w:r>
          </w:p>
        </w:tc>
        <w:tc>
          <w:tcPr>
            <w:tcW w:type="dxa" w:w="1583"/>
          </w:tcPr>
          <w:p w14:paraId="8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Перед ка</w:t>
            </w:r>
            <w:r>
              <w:rPr>
                <w:sz w:val="24"/>
              </w:rPr>
              <w:t>никулами (в течение учебного года)</w:t>
            </w:r>
          </w:p>
        </w:tc>
        <w:tc>
          <w:tcPr>
            <w:tcW w:type="dxa" w:w="2103"/>
            <w:tcBorders>
              <w:top w:color="000000" w:sz="4" w:val="single"/>
              <w:right w:color="000000" w:sz="4" w:val="single"/>
            </w:tcBorders>
          </w:tcPr>
          <w:p w14:paraId="8A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1 – 11 классов, а также учащиеся «группы риска», учащиеся, состоящие на различных видах профилактического учета,</w:t>
            </w:r>
          </w:p>
          <w:p w14:paraId="8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этих категорий учащихся</w:t>
            </w:r>
          </w:p>
        </w:tc>
        <w:tc>
          <w:tcPr>
            <w:tcW w:type="dxa" w:w="3893"/>
            <w:tcBorders>
              <w:top w:color="000000" w:sz="4" w:val="single"/>
              <w:left w:color="000000" w:sz="4" w:val="single"/>
            </w:tcBorders>
          </w:tcPr>
          <w:p w14:paraId="8C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8D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 – 11 классов. </w:t>
            </w:r>
          </w:p>
          <w:p w14:paraId="8E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8F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90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9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2611"/>
          </w:tcPr>
          <w:p w14:paraId="9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по выявлению причин </w:t>
            </w:r>
            <w:r>
              <w:rPr>
                <w:sz w:val="24"/>
              </w:rPr>
              <w:t>девиантного</w:t>
            </w:r>
            <w:r>
              <w:rPr>
                <w:sz w:val="24"/>
              </w:rPr>
              <w:t xml:space="preserve"> поведения, конфликтности, неудовлетворительной учебы; изучение семейных взаимоотношений; социального окружения.</w:t>
            </w:r>
          </w:p>
        </w:tc>
        <w:tc>
          <w:tcPr>
            <w:tcW w:type="dxa" w:w="1583"/>
          </w:tcPr>
          <w:p w14:paraId="9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9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2024-2025 учебного года</w:t>
            </w:r>
          </w:p>
        </w:tc>
        <w:tc>
          <w:tcPr>
            <w:tcW w:type="dxa" w:w="2103"/>
            <w:tcBorders>
              <w:top w:color="000000" w:sz="4" w:val="single"/>
              <w:right w:color="000000" w:sz="4" w:val="single"/>
            </w:tcBorders>
          </w:tcPr>
          <w:p w14:paraId="9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«группы риска», учащиеся, состоящие на различных видах профилактического учета,</w:t>
            </w:r>
          </w:p>
          <w:p w14:paraId="9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этих категорий учащихся</w:t>
            </w:r>
          </w:p>
        </w:tc>
        <w:tc>
          <w:tcPr>
            <w:tcW w:type="dxa" w:w="3893"/>
            <w:tcBorders>
              <w:top w:color="000000" w:sz="4" w:val="single"/>
              <w:left w:color="000000" w:sz="4" w:val="single"/>
            </w:tcBorders>
          </w:tcPr>
          <w:p w14:paraId="9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9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>,</w:t>
            </w:r>
          </w:p>
          <w:p w14:paraId="9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Козлова Г.Н., педагог-психолог</w:t>
            </w:r>
          </w:p>
        </w:tc>
      </w:tr>
      <w:tr>
        <w:tc>
          <w:tcPr>
            <w:tcW w:type="dxa" w:w="453"/>
          </w:tcPr>
          <w:p w14:paraId="9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9B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9C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Рейд в семьи учащихся, состоящих на всех видах </w:t>
            </w:r>
            <w:r>
              <w:rPr>
                <w:sz w:val="24"/>
              </w:rPr>
              <w:t xml:space="preserve">профилактического </w:t>
            </w:r>
            <w:r>
              <w:rPr>
                <w:sz w:val="24"/>
              </w:rPr>
              <w:t>учёта.</w:t>
            </w:r>
          </w:p>
          <w:p w14:paraId="9D000000">
            <w:pPr>
              <w:ind/>
              <w:jc w:val="both"/>
              <w:rPr>
                <w:sz w:val="24"/>
              </w:rPr>
            </w:pPr>
          </w:p>
        </w:tc>
        <w:tc>
          <w:tcPr>
            <w:tcW w:type="dxa" w:w="1583"/>
          </w:tcPr>
          <w:p w14:paraId="9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z w:val="24"/>
              </w:rPr>
              <w:t>месяц</w:t>
            </w:r>
          </w:p>
          <w:p w14:paraId="9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(</w:t>
            </w:r>
            <w:r>
              <w:rPr>
                <w:sz w:val="24"/>
              </w:rPr>
              <w:t>по необходимости чаще</w:t>
            </w:r>
            <w:r>
              <w:rPr>
                <w:sz w:val="24"/>
              </w:rPr>
              <w:t>)</w:t>
            </w:r>
          </w:p>
          <w:p w14:paraId="A0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top w:color="000000" w:sz="4" w:val="single"/>
              <w:right w:color="000000" w:sz="4" w:val="single"/>
            </w:tcBorders>
          </w:tcPr>
          <w:p w14:paraId="A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A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учащихся, состоящих на всех видах </w:t>
            </w:r>
            <w:r>
              <w:rPr>
                <w:sz w:val="24"/>
              </w:rPr>
              <w:t xml:space="preserve">профилактического </w:t>
            </w:r>
            <w:r>
              <w:rPr>
                <w:sz w:val="24"/>
              </w:rPr>
              <w:t>учёта,</w:t>
            </w:r>
          </w:p>
          <w:p w14:paraId="A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представители родительских комитетов классов</w:t>
            </w:r>
          </w:p>
        </w:tc>
        <w:tc>
          <w:tcPr>
            <w:tcW w:type="dxa" w:w="3893"/>
            <w:tcBorders>
              <w:top w:color="000000" w:sz="4" w:val="single"/>
              <w:left w:color="000000" w:sz="4" w:val="single"/>
            </w:tcBorders>
          </w:tcPr>
          <w:p w14:paraId="A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A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A6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A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A8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A9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контрольной проверки деятельности опекунов </w:t>
            </w:r>
          </w:p>
          <w:p w14:paraId="A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 созданию условий для воспитания, обучения, материально-бытового содержания подопечных.</w:t>
            </w:r>
          </w:p>
        </w:tc>
        <w:tc>
          <w:tcPr>
            <w:tcW w:type="dxa" w:w="1583"/>
          </w:tcPr>
          <w:p w14:paraId="A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квартал,</w:t>
            </w:r>
          </w:p>
          <w:p w14:paraId="A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необходимости чаще</w:t>
            </w:r>
          </w:p>
          <w:p w14:paraId="AD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A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Опекаемые несовершеннолетние, их представители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A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Чередниченко Л.К., общественный инспектор по охране прав детства,</w:t>
            </w:r>
          </w:p>
          <w:p w14:paraId="B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учащихся, находящихся </w:t>
            </w:r>
          </w:p>
          <w:p w14:paraId="B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под опекой</w:t>
            </w:r>
          </w:p>
        </w:tc>
      </w:tr>
      <w:tr>
        <w:tc>
          <w:tcPr>
            <w:tcW w:type="dxa" w:w="453"/>
          </w:tcPr>
          <w:p w14:paraId="B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B3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B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Отчёт о проведении индивидуально – профилактической работы </w:t>
            </w:r>
          </w:p>
          <w:p w14:paraId="B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с семьями несовершеннолетних, состоящих на учёте </w:t>
            </w:r>
          </w:p>
          <w:p w14:paraId="B6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z w:val="24"/>
              </w:rPr>
              <w:t>КДНиЗП</w:t>
            </w:r>
            <w:r>
              <w:rPr>
                <w:sz w:val="24"/>
              </w:rPr>
              <w:t xml:space="preserve"> Красноармейского района.</w:t>
            </w:r>
          </w:p>
        </w:tc>
        <w:tc>
          <w:tcPr>
            <w:tcW w:type="dxa" w:w="1583"/>
          </w:tcPr>
          <w:p w14:paraId="B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2 числа </w:t>
            </w:r>
          </w:p>
          <w:p w14:paraId="B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каждого месяца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B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B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учащихся, состоящих на всех видах </w:t>
            </w:r>
            <w:r>
              <w:rPr>
                <w:sz w:val="24"/>
              </w:rPr>
              <w:t xml:space="preserve">профилактического </w:t>
            </w:r>
            <w:r>
              <w:rPr>
                <w:sz w:val="24"/>
              </w:rPr>
              <w:t>учёта,</w:t>
            </w:r>
          </w:p>
          <w:p w14:paraId="B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представители родительских комитетов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B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B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BE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B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14:paraId="C0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C1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>становлени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взаимодействи</w:t>
            </w:r>
            <w:r>
              <w:rPr>
                <w:sz w:val="24"/>
              </w:rPr>
              <w:t xml:space="preserve">я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:</w:t>
            </w:r>
          </w:p>
          <w:p w14:paraId="C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детской поликлиникой </w:t>
            </w:r>
          </w:p>
          <w:p w14:paraId="C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№ 16;</w:t>
            </w:r>
          </w:p>
          <w:p w14:paraId="C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>наркологическим диспансером,</w:t>
            </w:r>
          </w:p>
          <w:p w14:paraId="C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- ПДН,</w:t>
            </w:r>
          </w:p>
          <w:p w14:paraId="C6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КДНиЗП</w:t>
            </w:r>
            <w:r>
              <w:rPr>
                <w:sz w:val="24"/>
              </w:rPr>
              <w:t>.</w:t>
            </w:r>
          </w:p>
        </w:tc>
        <w:tc>
          <w:tcPr>
            <w:tcW w:type="dxa" w:w="1583"/>
          </w:tcPr>
          <w:p w14:paraId="C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z w:val="24"/>
              </w:rPr>
              <w:t>2024</w:t>
            </w:r>
            <w:r>
              <w:rPr>
                <w:sz w:val="24"/>
              </w:rPr>
              <w:t>г.</w:t>
            </w:r>
          </w:p>
        </w:tc>
        <w:tc>
          <w:tcPr>
            <w:tcW w:type="dxa" w:w="5995"/>
            <w:gridSpan w:val="2"/>
            <w:tcBorders>
              <w:bottom w:sz="4" w:themeColor="text1" w:val="single"/>
            </w:tcBorders>
          </w:tcPr>
          <w:p w14:paraId="C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>
        <w:tc>
          <w:tcPr>
            <w:tcW w:type="dxa" w:w="453"/>
          </w:tcPr>
          <w:p w14:paraId="C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  <w:tc>
          <w:tcPr>
            <w:tcW w:type="dxa" w:w="2611"/>
          </w:tcPr>
          <w:p w14:paraId="C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цикла мероприятий в рамках участия в месячниках </w:t>
            </w:r>
          </w:p>
          <w:p w14:paraId="C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 профилактике правонарушений, преступлений и безнадзорности, участие.</w:t>
            </w:r>
          </w:p>
        </w:tc>
        <w:tc>
          <w:tcPr>
            <w:tcW w:type="dxa" w:w="1583"/>
          </w:tcPr>
          <w:p w14:paraId="C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  <w:r>
              <w:rPr>
                <w:sz w:val="24"/>
              </w:rPr>
              <w:t>2024</w:t>
            </w:r>
            <w:r>
              <w:rPr>
                <w:sz w:val="24"/>
              </w:rPr>
              <w:t>г.,</w:t>
            </w:r>
          </w:p>
          <w:p w14:paraId="C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  <w:r>
              <w:rPr>
                <w:sz w:val="24"/>
              </w:rPr>
              <w:t>2024</w:t>
            </w:r>
            <w:r>
              <w:rPr>
                <w:sz w:val="24"/>
              </w:rPr>
              <w:t>г.,</w:t>
            </w:r>
          </w:p>
          <w:p w14:paraId="C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>г.</w:t>
            </w:r>
          </w:p>
        </w:tc>
        <w:tc>
          <w:tcPr>
            <w:tcW w:type="dxa" w:w="5995"/>
            <w:gridSpan w:val="2"/>
            <w:tcBorders>
              <w:right w:color="000000" w:sz="4" w:val="single"/>
            </w:tcBorders>
          </w:tcPr>
          <w:p w14:paraId="C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D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>лассные руководители</w:t>
            </w:r>
          </w:p>
          <w:p w14:paraId="D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</w:tr>
      <w:tr>
        <w:tc>
          <w:tcPr>
            <w:tcW w:type="dxa" w:w="453"/>
          </w:tcPr>
          <w:p w14:paraId="D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type="dxa" w:w="2611"/>
          </w:tcPr>
          <w:p w14:paraId="D3000000">
            <w:pPr>
              <w:ind/>
              <w:jc w:val="both"/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</w:pPr>
            <w:r>
              <w:rPr>
                <w:sz w:val="24"/>
              </w:rPr>
              <w:t>Рассмотрение вопросов</w:t>
            </w:r>
            <w:r>
              <w:rPr>
                <w:sz w:val="24"/>
              </w:rPr>
              <w:t xml:space="preserve">: </w:t>
            </w:r>
            <w:r>
              <w:rPr>
                <w:rFonts w:ascii="YS Text" w:hAnsi="YS Text"/>
                <w:b w:val="0"/>
                <w:i w:val="0"/>
                <w:caps w:val="0"/>
                <w:color w:val="1A1A1A"/>
                <w:spacing w:val="0"/>
                <w:sz w:val="23"/>
                <w:highlight w:val="white"/>
              </w:rPr>
              <w:t>«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  <w:t>Профилактика</w:t>
            </w:r>
          </w:p>
          <w:p w14:paraId="D4000000">
            <w:pPr>
              <w:spacing w:after="120" w:before="120" w:line="240" w:lineRule="auto"/>
              <w:ind w:hanging="120" w:left="120" w:right="120"/>
              <w:jc w:val="both"/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  <w:t>правонарушений, бродяжничества,</w:t>
            </w:r>
          </w:p>
          <w:p w14:paraId="D5000000">
            <w:pPr>
              <w:spacing w:after="120" w:before="120" w:line="240" w:lineRule="auto"/>
              <w:ind w:hanging="120" w:left="120" w:right="120"/>
              <w:jc w:val="both"/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  <w:t>беспризорности. Ранняя профилактика</w:t>
            </w:r>
          </w:p>
          <w:p w14:paraId="D6000000">
            <w:pPr>
              <w:spacing w:after="120" w:before="120" w:line="240" w:lineRule="auto"/>
              <w:ind w:hanging="120" w:left="120" w:right="120"/>
              <w:jc w:val="both"/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1A1A1A"/>
                <w:spacing w:val="0"/>
                <w:sz w:val="24"/>
                <w:highlight w:val="white"/>
              </w:rPr>
              <w:t xml:space="preserve">семейного неблагополучия», «Социально безопасные способы выхода из конфликтных ситуаций», «Организация занятости и оздоровление  детей и подростков в летний период. Виды занятости. Соблюдение всех видов безопасности учащимися на каникулах», </w:t>
            </w:r>
          </w:p>
          <w:p w14:paraId="D7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color w:val="000000"/>
                <w:sz w:val="24"/>
                <w:highlight w:val="white"/>
              </w:rPr>
              <w:t xml:space="preserve">Нравственные уроки семьи – нравственные законы жизни», </w:t>
            </w:r>
            <w:r>
              <w:rPr>
                <w:rStyle w:val="Style_2_ch"/>
                <w:b w:val="0"/>
                <w:sz w:val="24"/>
                <w:highlight w:val="white"/>
              </w:rPr>
              <w:t xml:space="preserve">«Профилактика </w:t>
            </w:r>
            <w:r>
              <w:rPr>
                <w:rStyle w:val="Style_2_ch"/>
                <w:b w:val="0"/>
                <w:sz w:val="24"/>
                <w:highlight w:val="white"/>
              </w:rPr>
              <w:t>травмирования</w:t>
            </w:r>
            <w:r>
              <w:rPr>
                <w:rStyle w:val="Style_2_ch"/>
                <w:b w:val="0"/>
                <w:sz w:val="24"/>
                <w:highlight w:val="white"/>
              </w:rPr>
              <w:t xml:space="preserve"> и </w:t>
            </w:r>
            <w:r>
              <w:rPr>
                <w:rStyle w:val="Style_2_ch"/>
                <w:b w:val="0"/>
                <w:sz w:val="24"/>
                <w:highlight w:val="white"/>
              </w:rPr>
              <w:t>ги</w:t>
            </w:r>
            <w:r>
              <w:rPr>
                <w:rStyle w:val="Style_2_ch"/>
                <w:b w:val="0"/>
                <w:sz w:val="24"/>
                <w:highlight w:val="white"/>
              </w:rPr>
              <w:t xml:space="preserve">бели несовершеннолетних </w:t>
            </w:r>
            <w:r>
              <w:rPr>
                <w:rStyle w:val="Style_2_ch"/>
                <w:b w:val="0"/>
                <w:sz w:val="24"/>
                <w:highlight w:val="white"/>
              </w:rPr>
              <w:t xml:space="preserve">от </w:t>
            </w:r>
            <w:r>
              <w:rPr>
                <w:rStyle w:val="Style_2_ch"/>
                <w:b w:val="0"/>
                <w:sz w:val="24"/>
                <w:highlight w:val="white"/>
              </w:rPr>
              <w:t xml:space="preserve"> внешних причин</w:t>
            </w:r>
            <w:r>
              <w:rPr>
                <w:sz w:val="24"/>
              </w:rPr>
              <w:t>», «Самовольные уходы несовершеннолетних. Риски»,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D8000000">
            <w:pPr>
              <w:ind/>
              <w:jc w:val="both"/>
              <w:rPr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«Как избежать беды – детский суицид»</w:t>
            </w:r>
            <w:r>
              <w:rPr>
                <w:sz w:val="24"/>
              </w:rPr>
              <w:t xml:space="preserve"> и др.,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 xml:space="preserve"> </w:t>
            </w:r>
          </w:p>
          <w:p w14:paraId="D9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  </w:t>
            </w:r>
            <w:r>
              <w:rPr>
                <w:sz w:val="24"/>
              </w:rPr>
              <w:t>профилактик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 xml:space="preserve"> правонарушений и преступлений на заседаниях педагогического совета, методического объединения классных руководителей, Совете профилактики школы.</w:t>
            </w:r>
          </w:p>
        </w:tc>
        <w:tc>
          <w:tcPr>
            <w:tcW w:type="dxa" w:w="1583"/>
          </w:tcPr>
          <w:p w14:paraId="D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D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D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плану проведения педсоветов</w:t>
            </w:r>
            <w:r>
              <w:rPr>
                <w:sz w:val="24"/>
              </w:rPr>
              <w:t>, МО классных руководителей, Советов профилактики)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D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D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D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Лукьянова О.А., </w:t>
            </w:r>
          </w:p>
          <w:p w14:paraId="E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</w:p>
          <w:p w14:paraId="E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УВР,</w:t>
            </w:r>
          </w:p>
          <w:p w14:paraId="E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Колпикова</w:t>
            </w:r>
            <w:r>
              <w:rPr>
                <w:sz w:val="24"/>
              </w:rPr>
              <w:t xml:space="preserve"> С.Н</w:t>
            </w:r>
            <w:r>
              <w:rPr>
                <w:sz w:val="24"/>
              </w:rPr>
              <w:t xml:space="preserve">., учитель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>,</w:t>
            </w:r>
          </w:p>
          <w:p w14:paraId="E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E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E5000000">
            <w:pPr>
              <w:ind/>
              <w:jc w:val="center"/>
              <w:rPr>
                <w:sz w:val="24"/>
              </w:rPr>
            </w:pPr>
          </w:p>
        </w:tc>
      </w:tr>
      <w:tr>
        <w:trPr>
          <w:trHeight w:hRule="atLeast" w:val="2847"/>
        </w:trPr>
        <w:tc>
          <w:tcPr>
            <w:tcW w:type="dxa" w:w="453"/>
          </w:tcPr>
          <w:p w14:paraId="E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2611"/>
          </w:tcPr>
          <w:p w14:paraId="E7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учащихся школы с </w:t>
            </w:r>
            <w:r>
              <w:rPr>
                <w:sz w:val="24"/>
              </w:rPr>
              <w:t xml:space="preserve">видами </w:t>
            </w:r>
            <w:r>
              <w:rPr>
                <w:sz w:val="24"/>
              </w:rPr>
              <w:t>уголовной ответственност</w:t>
            </w:r>
            <w:r>
              <w:rPr>
                <w:sz w:val="24"/>
              </w:rPr>
              <w:t xml:space="preserve">и </w:t>
            </w:r>
            <w:r>
              <w:rPr>
                <w:sz w:val="24"/>
              </w:rPr>
              <w:t>несовершеннолетних.</w:t>
            </w:r>
          </w:p>
        </w:tc>
        <w:tc>
          <w:tcPr>
            <w:tcW w:type="dxa" w:w="1583"/>
          </w:tcPr>
          <w:p w14:paraId="E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E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2025 </w:t>
            </w:r>
            <w:r>
              <w:rPr>
                <w:sz w:val="24"/>
              </w:rPr>
              <w:t>учебного года</w:t>
            </w:r>
          </w:p>
          <w:p w14:paraId="E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плану проведения месячников,</w:t>
            </w:r>
          </w:p>
          <w:p w14:paraId="E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графику проведения классных часов)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E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14:paraId="E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E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Колпикова</w:t>
            </w:r>
            <w:r>
              <w:rPr>
                <w:sz w:val="24"/>
              </w:rPr>
              <w:t xml:space="preserve"> С.Н., учитель истории и обществознания</w:t>
            </w:r>
          </w:p>
        </w:tc>
      </w:tr>
      <w:tr>
        <w:tc>
          <w:tcPr>
            <w:tcW w:type="dxa" w:w="453"/>
          </w:tcPr>
          <w:p w14:paraId="E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14:paraId="F0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F1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беседы инспектора ПДН </w:t>
            </w:r>
          </w:p>
          <w:p w14:paraId="F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 профилакти</w:t>
            </w:r>
            <w:r>
              <w:rPr>
                <w:sz w:val="24"/>
              </w:rPr>
              <w:t>ке правонарушений, преступлений</w:t>
            </w:r>
            <w:r>
              <w:rPr>
                <w:sz w:val="24"/>
              </w:rPr>
              <w:t>.</w:t>
            </w:r>
          </w:p>
          <w:p w14:paraId="F3000000">
            <w:pPr>
              <w:ind/>
              <w:jc w:val="both"/>
              <w:rPr>
                <w:sz w:val="24"/>
              </w:rPr>
            </w:pPr>
          </w:p>
        </w:tc>
        <w:tc>
          <w:tcPr>
            <w:tcW w:type="dxa" w:w="1583"/>
          </w:tcPr>
          <w:p w14:paraId="F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F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F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плану проведения месячников,</w:t>
            </w:r>
          </w:p>
          <w:p w14:paraId="F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графику проведения классных часов,</w:t>
            </w:r>
          </w:p>
          <w:p w14:paraId="F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необходимости чаще)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F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 xml:space="preserve">нспектор ПДН </w:t>
            </w:r>
          </w:p>
          <w:p w14:paraId="F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ОП № 8 управления </w:t>
            </w:r>
            <w:r>
              <w:rPr>
                <w:sz w:val="24"/>
              </w:rPr>
              <w:t xml:space="preserve">МВД РФ </w:t>
            </w:r>
          </w:p>
          <w:p w14:paraId="F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г</w:t>
            </w:r>
            <w:r>
              <w:rPr>
                <w:sz w:val="24"/>
              </w:rPr>
              <w:t>.В</w:t>
            </w:r>
            <w:r>
              <w:rPr>
                <w:sz w:val="24"/>
              </w:rPr>
              <w:t>олгограду</w:t>
            </w:r>
          </w:p>
          <w:p w14:paraId="FC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F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F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</w:t>
            </w:r>
            <w:r>
              <w:rPr>
                <w:sz w:val="24"/>
              </w:rPr>
              <w:t xml:space="preserve">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FF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0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01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02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 по адаптации, коррекции поведения </w:t>
            </w:r>
          </w:p>
          <w:p w14:paraId="03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 учащимися.</w:t>
            </w:r>
          </w:p>
        </w:tc>
        <w:tc>
          <w:tcPr>
            <w:tcW w:type="dxa" w:w="1583"/>
          </w:tcPr>
          <w:p w14:paraId="0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0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0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необходимости)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0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«группы риска», учащиеся, состоящие на различных видах профилактического учета,</w:t>
            </w:r>
          </w:p>
          <w:p w14:paraId="0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этих категорий учащихся</w:t>
            </w:r>
          </w:p>
          <w:p w14:paraId="09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0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Козлова Г.Н.,</w:t>
            </w:r>
          </w:p>
          <w:p w14:paraId="0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>
        <w:tc>
          <w:tcPr>
            <w:tcW w:type="dxa" w:w="453"/>
          </w:tcPr>
          <w:p w14:paraId="0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14:paraId="0D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0E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</w:t>
            </w:r>
            <w:r>
              <w:rPr>
                <w:sz w:val="24"/>
              </w:rPr>
              <w:t>плана работы Совета профилактики школы.</w:t>
            </w:r>
          </w:p>
        </w:tc>
        <w:tc>
          <w:tcPr>
            <w:tcW w:type="dxa" w:w="1583"/>
          </w:tcPr>
          <w:p w14:paraId="0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До 01.09.</w:t>
            </w:r>
            <w:r>
              <w:rPr>
                <w:sz w:val="24"/>
              </w:rPr>
              <w:t>2024</w:t>
            </w:r>
            <w:r>
              <w:rPr>
                <w:sz w:val="24"/>
              </w:rPr>
              <w:t>г.</w:t>
            </w:r>
          </w:p>
        </w:tc>
        <w:tc>
          <w:tcPr>
            <w:tcW w:type="dxa" w:w="5995"/>
            <w:gridSpan w:val="2"/>
          </w:tcPr>
          <w:p w14:paraId="1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1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ДОО,</w:t>
            </w:r>
            <w:r>
              <w:rPr>
                <w:sz w:val="24"/>
              </w:rPr>
              <w:t xml:space="preserve"> классные руководители учащихся 1-11 классов</w:t>
            </w:r>
          </w:p>
          <w:p w14:paraId="12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1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14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15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Заседание Совета профилактики школы.</w:t>
            </w:r>
          </w:p>
        </w:tc>
        <w:tc>
          <w:tcPr>
            <w:tcW w:type="dxa" w:w="1583"/>
          </w:tcPr>
          <w:p w14:paraId="1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  <w:p w14:paraId="1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 xml:space="preserve">каждый четверг, </w:t>
            </w:r>
            <w:r>
              <w:rPr>
                <w:sz w:val="24"/>
              </w:rPr>
              <w:t>по необходимости чаще)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1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Учащиеся, чьи персональные дела направлены для рассмотрения, классные руководители вышеназванных учащихся, родители (законные представители)</w:t>
            </w:r>
          </w:p>
        </w:tc>
        <w:tc>
          <w:tcPr>
            <w:tcW w:type="dxa" w:w="3893"/>
            <w:tcBorders>
              <w:left w:color="000000" w:sz="4" w:val="single"/>
              <w:right w:color="000000" w:sz="4" w:val="single"/>
            </w:tcBorders>
          </w:tcPr>
          <w:p w14:paraId="1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1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1B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1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</w:p>
          <w:p w14:paraId="1D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1E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Проведение Единого дня профилактики.</w:t>
            </w:r>
          </w:p>
        </w:tc>
        <w:tc>
          <w:tcPr>
            <w:tcW w:type="dxa" w:w="1583"/>
          </w:tcPr>
          <w:p w14:paraId="1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2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2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>каждая среда</w:t>
            </w:r>
            <w:r>
              <w:rPr>
                <w:sz w:val="24"/>
              </w:rPr>
              <w:t>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2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2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right w:color="000000" w:sz="4" w:val="single"/>
            </w:tcBorders>
          </w:tcPr>
          <w:p w14:paraId="2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2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</w:tc>
      </w:tr>
      <w:tr>
        <w:tc>
          <w:tcPr>
            <w:tcW w:type="dxa" w:w="453"/>
          </w:tcPr>
          <w:p w14:paraId="2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type="dxa" w:w="2611"/>
          </w:tcPr>
          <w:p w14:paraId="27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учащимися </w:t>
            </w:r>
          </w:p>
          <w:p w14:paraId="28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 программе формирования культуры здорового и безопасного образа жизни. Цикл часов общения с занесением в журнал установленного образца.</w:t>
            </w:r>
          </w:p>
        </w:tc>
        <w:tc>
          <w:tcPr>
            <w:tcW w:type="dxa" w:w="1583"/>
          </w:tcPr>
          <w:p w14:paraId="2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2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2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2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2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1 - 4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2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2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</w:tc>
      </w:tr>
      <w:tr>
        <w:tc>
          <w:tcPr>
            <w:tcW w:type="dxa" w:w="453"/>
          </w:tcPr>
          <w:p w14:paraId="3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7</w:t>
            </w:r>
          </w:p>
          <w:p w14:paraId="31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32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по программе «Здоровье» </w:t>
            </w:r>
          </w:p>
          <w:p w14:paraId="33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 профилактике применения ПАВ (</w:t>
            </w:r>
            <w:r>
              <w:rPr>
                <w:sz w:val="24"/>
              </w:rPr>
              <w:t>табакокурения</w:t>
            </w:r>
            <w:r>
              <w:rPr>
                <w:sz w:val="24"/>
              </w:rPr>
              <w:t>, алкоголизма, наркомании).</w:t>
            </w:r>
          </w:p>
          <w:p w14:paraId="34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Мониторинг вредных привычек при входе </w:t>
            </w:r>
          </w:p>
          <w:p w14:paraId="35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программу, </w:t>
            </w:r>
            <w:r>
              <w:rPr>
                <w:sz w:val="24"/>
              </w:rPr>
              <w:t>направленный</w:t>
            </w:r>
            <w:r>
              <w:rPr>
                <w:sz w:val="24"/>
              </w:rPr>
              <w:t xml:space="preserve"> </w:t>
            </w:r>
          </w:p>
          <w:p w14:paraId="36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на изучение характера отношения подростков к употреблению ПАВ.</w:t>
            </w:r>
          </w:p>
          <w:p w14:paraId="37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Цикл основных занятий мероприятий </w:t>
            </w:r>
          </w:p>
          <w:p w14:paraId="38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 занесением в журнал установленного образца.</w:t>
            </w:r>
          </w:p>
        </w:tc>
        <w:tc>
          <w:tcPr>
            <w:tcW w:type="dxa" w:w="1583"/>
          </w:tcPr>
          <w:p w14:paraId="3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3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3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3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3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5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3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3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</w:t>
            </w:r>
          </w:p>
          <w:p w14:paraId="4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z w:val="24"/>
              </w:rPr>
              <w:t>ДОО</w:t>
            </w:r>
          </w:p>
          <w:p w14:paraId="41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4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8</w:t>
            </w:r>
          </w:p>
          <w:p w14:paraId="43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44010000">
            <w:pPr>
              <w:ind/>
              <w:jc w:val="both"/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Работа по программе  </w:t>
            </w:r>
            <w:r>
              <w:rPr>
                <w:color w:val="000000"/>
                <w:sz w:val="24"/>
              </w:rPr>
              <w:t xml:space="preserve">«Первичная  профилактика ВИЧ-инфекции» </w:t>
            </w:r>
          </w:p>
          <w:p w14:paraId="45010000">
            <w:pPr>
              <w:ind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с последующим занесением тем </w:t>
            </w:r>
          </w:p>
          <w:p w14:paraId="46010000">
            <w:pPr>
              <w:ind/>
              <w:jc w:val="both"/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в журнал установленного образца. </w:t>
            </w:r>
          </w:p>
        </w:tc>
        <w:tc>
          <w:tcPr>
            <w:tcW w:type="dxa" w:w="1583"/>
          </w:tcPr>
          <w:p w14:paraId="4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4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2025</w:t>
            </w:r>
            <w:r>
              <w:rPr>
                <w:sz w:val="24"/>
              </w:rPr>
              <w:t xml:space="preserve"> учебного года</w:t>
            </w:r>
          </w:p>
          <w:p w14:paraId="4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 раза в год)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4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4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классов,</w:t>
            </w:r>
          </w:p>
          <w:p w14:paraId="4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4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 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4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4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</w:tc>
      </w:tr>
      <w:tr>
        <w:tc>
          <w:tcPr>
            <w:tcW w:type="dxa" w:w="453"/>
          </w:tcPr>
          <w:p w14:paraId="5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9</w:t>
            </w:r>
          </w:p>
        </w:tc>
        <w:tc>
          <w:tcPr>
            <w:tcW w:type="dxa" w:w="2611"/>
          </w:tcPr>
          <w:p w14:paraId="51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Размещение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 </w:t>
            </w:r>
          </w:p>
          <w:p w14:paraId="52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z w:val="24"/>
              </w:rPr>
              <w:t xml:space="preserve">родительских </w:t>
            </w:r>
            <w:r>
              <w:rPr>
                <w:sz w:val="24"/>
              </w:rPr>
              <w:t xml:space="preserve">чатах </w:t>
            </w:r>
            <w:r>
              <w:rPr>
                <w:sz w:val="24"/>
              </w:rPr>
              <w:t>(лекторий)</w:t>
            </w:r>
            <w:r>
              <w:rPr>
                <w:sz w:val="24"/>
              </w:rPr>
              <w:t>, в ходе проведения индивидуальных бесед, в ходе проведения заседаний родительских собраний классов</w:t>
            </w:r>
          </w:p>
          <w:p w14:paraId="53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на темы:</w:t>
            </w:r>
          </w:p>
          <w:p w14:paraId="54010000">
            <w:pPr>
              <w:ind/>
              <w:jc w:val="both"/>
              <w:rPr>
                <w:b w:val="0"/>
                <w:color w:val="000000"/>
                <w:sz w:val="24"/>
              </w:rPr>
            </w:pPr>
            <w:r>
              <w:rPr>
                <w:sz w:val="24"/>
              </w:rPr>
              <w:t xml:space="preserve">- профилактика правонарушений среди </w:t>
            </w:r>
            <w:r>
              <w:rPr>
                <w:sz w:val="24"/>
              </w:rPr>
              <w:t xml:space="preserve">несовершеннолетних   </w:t>
            </w:r>
            <w:r>
              <w:rPr>
                <w:sz w:val="24"/>
              </w:rPr>
              <w:t>(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«Роль семьи и семейного воспитания в профилактике правонарушений»,</w:t>
            </w:r>
          </w:p>
          <w:p w14:paraId="55010000">
            <w:pPr>
              <w:ind/>
              <w:jc w:val="both"/>
              <w:rPr>
                <w:b w:val="0"/>
                <w:color w:val="000000"/>
                <w:sz w:val="24"/>
              </w:rPr>
            </w:pPr>
            <w:r>
              <w:rPr>
                <w:sz w:val="24"/>
              </w:rPr>
              <w:t>«Повышение компетенции родителей детей подросткового возраста по профилактике правонарушений»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 xml:space="preserve"> и др.), </w:t>
            </w:r>
          </w:p>
          <w:p w14:paraId="56010000">
            <w:pPr>
              <w:numPr>
                <w:numId w:val="1"/>
              </w:num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 зависимого поведения ( «Подростки. Профилактика риска зависимого поведения в семье» и др.),</w:t>
            </w:r>
          </w:p>
          <w:p w14:paraId="57010000">
            <w:pPr>
              <w:numPr>
                <w:numId w:val="2"/>
              </w:numPr>
              <w:ind/>
              <w:jc w:val="both"/>
              <w:rPr>
                <w:rFonts w:ascii="Times New Roman" w:hAnsi="Times New Roman"/>
                <w:b w:val="0"/>
                <w:caps w:val="0"/>
                <w:color w:val="000000"/>
                <w:spacing w:val="0"/>
                <w:sz w:val="24"/>
              </w:rPr>
            </w:pPr>
            <w:r>
              <w:rPr>
                <w:sz w:val="24"/>
              </w:rPr>
              <w:t>формирование толерантного сознания у подростков (</w:t>
            </w:r>
            <w:r>
              <w:rPr>
                <w:rFonts w:ascii="Times New Roman" w:hAnsi="Times New Roman"/>
                <w:b w:val="0"/>
                <w:caps w:val="0"/>
                <w:color w:val="000000"/>
                <w:spacing w:val="0"/>
                <w:sz w:val="24"/>
              </w:rPr>
              <w:t>«Толерантность начинается в семье»);</w:t>
            </w:r>
          </w:p>
          <w:p w14:paraId="58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- профилактика предупреждения фактов националистического и религиозного экстремизма («Что, сделать для того, чтобы ребенком не стал жертвой вербовки в экстремистскую деятельность»);</w:t>
            </w:r>
          </w:p>
          <w:p w14:paraId="59010000">
            <w:pPr>
              <w:numPr>
                <w:numId w:val="3"/>
              </w:num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профилактика жестокого обращения с детьми и детской агрессивности, а также половой неприкосновенности </w:t>
            </w:r>
            <w:r>
              <w:rPr>
                <w:sz w:val="24"/>
              </w:rPr>
              <w:t>несовершеннолетних («Девочки и мальчики – два разных мира. Советы для взрослых»)</w:t>
            </w:r>
            <w:r>
              <w:rPr>
                <w:sz w:val="24"/>
              </w:rPr>
              <w:t>, риски в Интернете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8"/>
                <w:highlight w:val="white"/>
              </w:rPr>
              <w:t> (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«Поиск понимания в общении»</w:t>
            </w:r>
            <w:r>
              <w:rPr>
                <w:sz w:val="24"/>
              </w:rPr>
              <w:t>) и др.</w:t>
            </w:r>
          </w:p>
        </w:tc>
        <w:tc>
          <w:tcPr>
            <w:tcW w:type="dxa" w:w="1583"/>
          </w:tcPr>
          <w:p w14:paraId="5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5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5C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5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Родители учащихся </w:t>
            </w:r>
          </w:p>
          <w:p w14:paraId="5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5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</w:p>
          <w:p w14:paraId="6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6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ДОО,</w:t>
            </w:r>
          </w:p>
          <w:p w14:paraId="6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Бобёр Т.В., </w:t>
            </w:r>
            <w:r>
              <w:rPr>
                <w:sz w:val="24"/>
              </w:rPr>
              <w:t>учитель русского языка и литературы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Колпикова</w:t>
            </w:r>
            <w:r>
              <w:rPr>
                <w:sz w:val="24"/>
              </w:rPr>
              <w:t xml:space="preserve"> С.Н., учитель истории</w:t>
            </w:r>
          </w:p>
          <w:p w14:paraId="63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6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type="dxa" w:w="2611"/>
          </w:tcPr>
          <w:p w14:paraId="65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помощь родителям</w:t>
            </w:r>
            <w:r>
              <w:rPr>
                <w:sz w:val="24"/>
              </w:rPr>
              <w:t xml:space="preserve"> (законным представителям)</w:t>
            </w:r>
            <w:r>
              <w:rPr>
                <w:sz w:val="24"/>
              </w:rPr>
              <w:t xml:space="preserve">, испытывающим затруднения </w:t>
            </w:r>
          </w:p>
          <w:p w14:paraId="66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предупреждении </w:t>
            </w:r>
            <w:r>
              <w:rPr>
                <w:sz w:val="24"/>
              </w:rPr>
              <w:t>девиантного</w:t>
            </w:r>
            <w:r>
              <w:rPr>
                <w:sz w:val="24"/>
              </w:rPr>
              <w:t xml:space="preserve"> поведения детей.</w:t>
            </w:r>
          </w:p>
        </w:tc>
        <w:tc>
          <w:tcPr>
            <w:tcW w:type="dxa" w:w="1583"/>
          </w:tcPr>
          <w:p w14:paraId="6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6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69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6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6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классов, родители учащихся</w:t>
            </w:r>
          </w:p>
          <w:p w14:paraId="6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6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Козлова Г.Н.,</w:t>
            </w:r>
          </w:p>
          <w:p w14:paraId="6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14:paraId="6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7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</w:tc>
      </w:tr>
      <w:tr>
        <w:tc>
          <w:tcPr>
            <w:tcW w:type="dxa" w:w="453"/>
          </w:tcPr>
          <w:p w14:paraId="7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type="dxa" w:w="2611"/>
          </w:tcPr>
          <w:p w14:paraId="72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Размещение </w:t>
            </w:r>
          </w:p>
          <w:p w14:paraId="73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на официальном сайте школы</w:t>
            </w:r>
            <w:r>
              <w:rPr>
                <w:sz w:val="24"/>
              </w:rPr>
              <w:t xml:space="preserve">, на странице школы в </w:t>
            </w:r>
            <w:r>
              <w:rPr>
                <w:sz w:val="24"/>
              </w:rPr>
              <w:t>ВКонтакте</w:t>
            </w:r>
            <w:r>
              <w:rPr>
                <w:sz w:val="24"/>
              </w:rPr>
              <w:t xml:space="preserve"> методических, инструктивных материалов.</w:t>
            </w:r>
          </w:p>
        </w:tc>
        <w:tc>
          <w:tcPr>
            <w:tcW w:type="dxa" w:w="1583"/>
          </w:tcPr>
          <w:p w14:paraId="7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7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76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7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Родители, законные представители учащихся 1-11 классов, учащиеся 1-11 классов и др.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7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7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>,</w:t>
            </w:r>
          </w:p>
          <w:p w14:paraId="7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Колпикова</w:t>
            </w:r>
            <w:r>
              <w:rPr>
                <w:sz w:val="24"/>
              </w:rPr>
              <w:t xml:space="preserve"> С.Н., учитель истории</w:t>
            </w:r>
          </w:p>
        </w:tc>
      </w:tr>
      <w:tr>
        <w:tc>
          <w:tcPr>
            <w:tcW w:type="dxa" w:w="453"/>
          </w:tcPr>
          <w:p w14:paraId="7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7C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611"/>
          </w:tcPr>
          <w:p w14:paraId="7D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</w:t>
            </w:r>
          </w:p>
          <w:p w14:paraId="7E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 работе телефона доверия, психологических служб.</w:t>
            </w:r>
          </w:p>
        </w:tc>
        <w:tc>
          <w:tcPr>
            <w:tcW w:type="dxa" w:w="1583"/>
          </w:tcPr>
          <w:p w14:paraId="7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8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81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8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8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классов, учащиеся</w:t>
            </w:r>
          </w:p>
          <w:p w14:paraId="8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  <w:bottom w:sz="4" w:themeColor="text1" w:val="single"/>
            </w:tcBorders>
          </w:tcPr>
          <w:p w14:paraId="8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8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 xml:space="preserve"> объединениями</w:t>
            </w:r>
          </w:p>
        </w:tc>
      </w:tr>
      <w:tr>
        <w:tc>
          <w:tcPr>
            <w:tcW w:type="dxa" w:w="453"/>
          </w:tcPr>
          <w:p w14:paraId="8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type="dxa" w:w="2611"/>
          </w:tcPr>
          <w:p w14:paraId="88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отдыха и оздоровления учащихся</w:t>
            </w:r>
            <w:r>
              <w:rPr>
                <w:sz w:val="24"/>
              </w:rPr>
              <w:t>, помощь в оформлении и получении сертификата на отдых и оздоровление, в т.ч. учащихся</w:t>
            </w:r>
            <w:r>
              <w:rPr>
                <w:sz w:val="24"/>
              </w:rPr>
              <w:t>, состоящих на различных видах профилактического учёта, в период летних каникул.</w:t>
            </w:r>
          </w:p>
        </w:tc>
        <w:tc>
          <w:tcPr>
            <w:tcW w:type="dxa" w:w="1583"/>
          </w:tcPr>
          <w:p w14:paraId="8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– май </w:t>
            </w:r>
          </w:p>
          <w:p w14:paraId="8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8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8C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учащихся, состоящих на различных видах профилактического учета</w:t>
            </w:r>
          </w:p>
        </w:tc>
        <w:tc>
          <w:tcPr>
            <w:tcW w:type="dxa" w:w="3893"/>
            <w:tcBorders>
              <w:left w:color="000000" w:sz="4" w:val="single"/>
              <w:right w:color="000000" w:sz="4" w:val="single"/>
            </w:tcBorders>
          </w:tcPr>
          <w:p w14:paraId="8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8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</w:p>
          <w:p w14:paraId="8F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9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type="dxa" w:w="2611"/>
          </w:tcPr>
          <w:p w14:paraId="91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Оказание консультационной помощи подросткам </w:t>
            </w:r>
          </w:p>
          <w:p w14:paraId="92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14 – 18 лет</w:t>
            </w:r>
          </w:p>
          <w:p w14:paraId="9301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 самоопределении на рынке труда (помощь в трудоустройстве) в период летних каникул.</w:t>
            </w:r>
          </w:p>
        </w:tc>
        <w:tc>
          <w:tcPr>
            <w:tcW w:type="dxa" w:w="1583"/>
          </w:tcPr>
          <w:p w14:paraId="9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  <w:p w14:paraId="9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9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14:paraId="9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классов, классные руководители</w:t>
            </w:r>
          </w:p>
          <w:p w14:paraId="9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z w:val="24"/>
              </w:rPr>
              <w:t xml:space="preserve">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  <w:p w14:paraId="9901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9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>
        <w:tc>
          <w:tcPr>
            <w:tcW w:type="dxa" w:w="453"/>
          </w:tcPr>
          <w:p w14:paraId="9B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type="dxa" w:w="2611"/>
          </w:tcPr>
          <w:p w14:paraId="9C010000">
            <w:pPr>
              <w:spacing w:line="0" w:lineRule="atLeast"/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мониторинга «Интернет – патруль» социальных сетей, таких как </w:t>
            </w:r>
            <w:r>
              <w:rPr>
                <w:sz w:val="24"/>
              </w:rPr>
              <w:t>Вконтакте</w:t>
            </w:r>
            <w:r>
              <w:rPr>
                <w:sz w:val="24"/>
              </w:rPr>
              <w:t xml:space="preserve">, Одноклассники, </w:t>
            </w:r>
            <w:r>
              <w:rPr>
                <w:sz w:val="24"/>
              </w:rPr>
              <w:t>Facebook</w:t>
            </w:r>
            <w:r>
              <w:rPr>
                <w:sz w:val="24"/>
              </w:rPr>
              <w:t xml:space="preserve">, «Мой мир», </w:t>
            </w:r>
            <w:r>
              <w:rPr>
                <w:sz w:val="24"/>
              </w:rPr>
              <w:t>Instagram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Tik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Tok</w:t>
            </w:r>
            <w:r>
              <w:rPr>
                <w:sz w:val="24"/>
              </w:rPr>
              <w:t xml:space="preserve">  и др.  учащихся с целью определения вовлечения детей и подростков в деструктивные течения, подписок на сообщества с опасными </w:t>
            </w:r>
            <w:r>
              <w:rPr>
                <w:sz w:val="24"/>
              </w:rPr>
              <w:t>контентами</w:t>
            </w:r>
            <w:r>
              <w:rPr>
                <w:sz w:val="24"/>
              </w:rPr>
              <w:t xml:space="preserve">, а также проведение профилактической работы по выявлению </w:t>
            </w:r>
            <w:r>
              <w:rPr>
                <w:sz w:val="24"/>
                <w:highlight w:val="white"/>
              </w:rPr>
              <w:t>на страницах сайтов в сети "Интернет" противоправной информации  с последующим направлением официальных сообщений с приложением ссылок страниц и</w:t>
            </w:r>
            <w:r>
              <w:rPr>
                <w:sz w:val="24"/>
                <w:highlight w:val="white"/>
              </w:rPr>
              <w:t xml:space="preserve"> </w:t>
            </w:r>
            <w:r>
              <w:rPr>
                <w:sz w:val="24"/>
                <w:highlight w:val="white"/>
              </w:rPr>
              <w:t>скриншотов</w:t>
            </w:r>
            <w:r>
              <w:rPr>
                <w:sz w:val="24"/>
                <w:highlight w:val="white"/>
              </w:rPr>
              <w:t xml:space="preserve"> вредоносного </w:t>
            </w:r>
            <w:r>
              <w:rPr>
                <w:sz w:val="24"/>
                <w:highlight w:val="white"/>
              </w:rPr>
              <w:t>контента</w:t>
            </w:r>
            <w:r>
              <w:rPr>
                <w:sz w:val="24"/>
                <w:highlight w:val="white"/>
              </w:rPr>
              <w:t xml:space="preserve"> </w:t>
            </w:r>
          </w:p>
          <w:p w14:paraId="9D010000">
            <w:pPr>
              <w:ind/>
              <w:jc w:val="both"/>
              <w:rPr>
                <w:sz w:val="24"/>
              </w:rPr>
            </w:pPr>
            <w:r>
              <w:rPr>
                <w:sz w:val="24"/>
                <w:highlight w:val="white"/>
              </w:rPr>
              <w:t xml:space="preserve">в адрес </w:t>
            </w:r>
            <w:r>
              <w:rPr>
                <w:sz w:val="24"/>
                <w:highlight w:val="white"/>
              </w:rPr>
              <w:t>Роскомнадзора</w:t>
            </w:r>
            <w:r>
              <w:rPr>
                <w:sz w:val="24"/>
                <w:highlight w:val="white"/>
              </w:rPr>
              <w:t>.</w:t>
            </w:r>
          </w:p>
        </w:tc>
        <w:tc>
          <w:tcPr>
            <w:tcW w:type="dxa" w:w="1583"/>
          </w:tcPr>
          <w:p w14:paraId="9E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9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</w:p>
          <w:p w14:paraId="A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sz w:val="24"/>
              </w:rPr>
              <w:t>(ежеквартально)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A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14:paraId="A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A3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A4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 xml:space="preserve">, классные руководители </w:t>
            </w:r>
          </w:p>
          <w:p w14:paraId="A5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1-11 классов</w:t>
            </w:r>
          </w:p>
          <w:p w14:paraId="A601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453"/>
          </w:tcPr>
          <w:p w14:paraId="A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type="dxa" w:w="2611"/>
          </w:tcPr>
          <w:p w14:paraId="A8010000">
            <w:pPr>
              <w:spacing w:line="0" w:lineRule="atLeast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Работа педагога-психолога в данном направлении.</w:t>
            </w:r>
          </w:p>
        </w:tc>
        <w:tc>
          <w:tcPr>
            <w:tcW w:type="dxa" w:w="1583"/>
          </w:tcPr>
          <w:p w14:paraId="A9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AA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</w:p>
          <w:p w14:paraId="AB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  <w:p w14:paraId="AC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отдельному плану)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AD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AE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1-11 классов, </w:t>
            </w:r>
          </w:p>
          <w:p w14:paraId="AF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 учащихся 1-11 классов)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B0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Козлова Г.Н.,</w:t>
            </w:r>
          </w:p>
          <w:p w14:paraId="B1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>
        <w:tc>
          <w:tcPr>
            <w:tcW w:type="dxa" w:w="453"/>
          </w:tcPr>
          <w:p w14:paraId="B2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type="dxa" w:w="2611"/>
          </w:tcPr>
          <w:p w14:paraId="B3010000">
            <w:pPr>
              <w:spacing w:line="0" w:lineRule="atLeast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Составление «Летней карты занятости» с информацией о фактическом местонахождении учащихся, состоящих на различных видах профилактического учета.</w:t>
            </w:r>
          </w:p>
        </w:tc>
        <w:tc>
          <w:tcPr>
            <w:tcW w:type="dxa" w:w="1583"/>
          </w:tcPr>
          <w:p w14:paraId="B4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  <w:p w14:paraId="B5010000">
            <w:pPr>
              <w:spacing w:line="0" w:lineRule="atLeas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 (корректировка в период июня-августа 2025г.)</w:t>
            </w:r>
          </w:p>
        </w:tc>
        <w:tc>
          <w:tcPr>
            <w:tcW w:type="dxa" w:w="2103"/>
            <w:tcBorders>
              <w:right w:color="000000" w:sz="4" w:val="single"/>
            </w:tcBorders>
          </w:tcPr>
          <w:p w14:paraId="B6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учащихся, состоящих на различных видах профилактического учета</w:t>
            </w:r>
          </w:p>
        </w:tc>
        <w:tc>
          <w:tcPr>
            <w:tcW w:type="dxa" w:w="3893"/>
            <w:tcBorders>
              <w:left w:color="000000" w:sz="4" w:val="single"/>
            </w:tcBorders>
          </w:tcPr>
          <w:p w14:paraId="B7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14:paraId="B8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и взаимодействию с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 xml:space="preserve">, классные руководители </w:t>
            </w:r>
          </w:p>
          <w:p w14:paraId="B901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учащихся, состоящих на различных видах профилактического учета</w:t>
            </w:r>
          </w:p>
        </w:tc>
      </w:tr>
    </w:tbl>
    <w:p w14:paraId="BA010000">
      <w:pPr>
        <w:rPr>
          <w:sz w:val="24"/>
        </w:rPr>
      </w:pPr>
    </w:p>
    <w:p w14:paraId="BB010000">
      <w:pPr>
        <w:rPr>
          <w:sz w:val="24"/>
        </w:rPr>
      </w:pPr>
    </w:p>
    <w:p w14:paraId="BC010000">
      <w:pPr>
        <w:rPr>
          <w:sz w:val="24"/>
        </w:rPr>
      </w:pPr>
    </w:p>
    <w:p w14:paraId="BD010000">
      <w:pPr>
        <w:ind w:firstLine="708" w:left="0"/>
        <w:rPr>
          <w:sz w:val="18"/>
        </w:rPr>
      </w:pPr>
      <w:r>
        <w:rPr>
          <w:sz w:val="18"/>
        </w:rPr>
        <w:t>Исп.: Данилова Н.Ю.</w:t>
      </w:r>
    </w:p>
    <w:p w14:paraId="BE010000">
      <w:pPr>
        <w:ind w:firstLine="708" w:left="0"/>
        <w:rPr>
          <w:sz w:val="18"/>
        </w:rPr>
      </w:pPr>
    </w:p>
    <w:p w14:paraId="BF010000">
      <w:pPr>
        <w:ind w:firstLine="708" w:left="0"/>
        <w:rPr>
          <w:sz w:val="26"/>
        </w:rPr>
      </w:pPr>
    </w:p>
    <w:p w14:paraId="C0010000">
      <w:pPr>
        <w:ind/>
        <w:jc w:val="center"/>
        <w:rPr>
          <w:b w:val="1"/>
          <w:sz w:val="24"/>
        </w:rPr>
      </w:pPr>
    </w:p>
    <w:p w14:paraId="C1010000"/>
    <w:sectPr>
      <w:pgSz w:h="16838" w:orient="portrait" w:w="11906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spacing w:after="0" w:line="240" w:lineRule="auto"/>
      <w:ind/>
    </w:pPr>
    <w:rPr>
      <w:rFonts w:ascii="Times New Roman" w:hAnsi="Times New Roman"/>
      <w:sz w:val="20"/>
    </w:rPr>
  </w:style>
  <w:style w:default="1" w:styleId="Style_3_ch" w:type="character">
    <w:name w:val="Normal"/>
    <w:link w:val="Style_3"/>
    <w:rPr>
      <w:rFonts w:ascii="Times New Roman" w:hAnsi="Times New Roman"/>
      <w:sz w:val="20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2" w:type="paragraph">
    <w:name w:val="Strong"/>
    <w:basedOn w:val="Style_8"/>
    <w:link w:val="Style_2_ch"/>
    <w:rPr>
      <w:b w:val="1"/>
    </w:rPr>
  </w:style>
  <w:style w:styleId="Style_2_ch" w:type="character">
    <w:name w:val="Strong"/>
    <w:basedOn w:val="Style_8_ch"/>
    <w:link w:val="Style_2"/>
    <w:rPr>
      <w:b w:val="1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Balloon Text"/>
    <w:basedOn w:val="Style_3"/>
    <w:link w:val="Style_17_ch"/>
    <w:rPr>
      <w:rFonts w:ascii="Tahoma" w:hAnsi="Tahoma"/>
      <w:sz w:val="16"/>
    </w:rPr>
  </w:style>
  <w:style w:styleId="Style_17_ch" w:type="character">
    <w:name w:val="Balloon Text"/>
    <w:basedOn w:val="Style_3_ch"/>
    <w:link w:val="Style_17"/>
    <w:rPr>
      <w:rFonts w:ascii="Tahoma" w:hAnsi="Tahoma"/>
      <w:sz w:val="16"/>
    </w:rPr>
  </w:style>
  <w:style w:styleId="Style_18" w:type="paragraph">
    <w:name w:val="toc 9"/>
    <w:next w:val="Style_3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3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3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5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2024-07-22T08:19:45Z</dcterms:modified>
</cp:coreProperties>
</file>